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100F" w14:textId="77777777" w:rsidR="0051506E" w:rsidRDefault="0051506E" w:rsidP="0051506E">
      <w:pPr>
        <w:pStyle w:val="Style1"/>
        <w:spacing w:line="600" w:lineRule="exact"/>
        <w:ind w:firstLineChars="0" w:firstLine="0"/>
        <w:rPr>
          <w:rFonts w:ascii="仿宋_GB2312" w:hAnsi="仿宋_GB2312" w:cs="仿宋_GB2312" w:hint="eastAsia"/>
        </w:rPr>
      </w:pPr>
      <w:r>
        <w:rPr>
          <w:rFonts w:ascii="仿宋_GB2312" w:hAnsi="仿宋_GB2312" w:cs="仿宋_GB2312" w:hint="eastAsia"/>
        </w:rPr>
        <w:t>附件2</w:t>
      </w:r>
    </w:p>
    <w:p w14:paraId="145EEE9C" w14:textId="77777777" w:rsidR="0051506E" w:rsidRDefault="0051506E" w:rsidP="0051506E">
      <w:pPr>
        <w:pStyle w:val="Style1"/>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w:t>
      </w:r>
      <w:r w:rsidRPr="006F7136">
        <w:rPr>
          <w:rFonts w:ascii="方正小标宋简体" w:eastAsia="方正小标宋简体" w:hAnsi="方正小标宋简体" w:cs="方正小标宋简体" w:hint="eastAsia"/>
          <w:sz w:val="44"/>
          <w:szCs w:val="44"/>
        </w:rPr>
        <w:t>上海市加力支持绿色智能家电家居和落实国家关于手机等数码产品补贴政策</w:t>
      </w:r>
    </w:p>
    <w:p w14:paraId="18F4A460" w14:textId="77777777" w:rsidR="0051506E" w:rsidRPr="00363F3D" w:rsidRDefault="0051506E" w:rsidP="0051506E">
      <w:pPr>
        <w:pStyle w:val="Style1"/>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参与企业承诺书</w:t>
      </w:r>
    </w:p>
    <w:p w14:paraId="7C52B836" w14:textId="77777777" w:rsidR="0051506E" w:rsidRDefault="0051506E" w:rsidP="0051506E">
      <w:pPr>
        <w:pStyle w:val="Style1"/>
        <w:spacing w:line="600" w:lineRule="exact"/>
        <w:ind w:firstLine="640"/>
        <w:jc w:val="left"/>
        <w:rPr>
          <w:rFonts w:ascii="仿宋_GB2312" w:hAnsi="仿宋_GB2312" w:cs="仿宋_GB2312" w:hint="eastAsia"/>
        </w:rPr>
      </w:pPr>
      <w:r>
        <w:rPr>
          <w:rFonts w:ascii="仿宋_GB2312" w:hAnsi="仿宋_GB2312" w:cs="仿宋_GB2312" w:hint="eastAsia"/>
        </w:rPr>
        <w:t>本公司（商户品牌：      ）申请参加2025年上海市加力支持绿色智能家电家居和落实国家关于手机等数码产品补贴（简称“补贴政策”），并郑重承诺如下：</w:t>
      </w:r>
    </w:p>
    <w:p w14:paraId="0C71D872"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1.严格遵守各项促进消费补贴政策要求，积极组织本公司各门店参与，在政策实施期间认真负责解答消费者相关咨询。</w:t>
      </w:r>
    </w:p>
    <w:p w14:paraId="06894564"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5B37B4BD"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3.承诺根据资金拨付政策在每个审计周期提供完整交易线索包括但不限于票据开具、商品配送后凭证等，承诺提交材料真实有效，预期未能及时提交审计费用有企业自行承担。</w:t>
      </w:r>
    </w:p>
    <w:p w14:paraId="031DA555"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4</w:t>
      </w:r>
      <w:r>
        <w:rPr>
          <w:rFonts w:ascii="仿宋_GB2312" w:hAnsi="仿宋_GB2312" w:cs="仿宋_GB2312" w:hint="eastAsia"/>
        </w:rPr>
        <w:t>.承诺本公司线下（或线上）参与店铺支持受理服务机构平台支付，在规定时间内与服务机构完成对接，积极配合政策实施部门和服务机构开展家电补贴政策宣传，并在收银</w:t>
      </w:r>
      <w:r>
        <w:rPr>
          <w:rFonts w:ascii="仿宋_GB2312" w:hAnsi="仿宋_GB2312" w:cs="仿宋_GB2312" w:hint="eastAsia"/>
        </w:rPr>
        <w:lastRenderedPageBreak/>
        <w:t>台（APP首页设置政策专区）以明显方式露出政策信息，即可支持“2025年上海市加力支持绿色智能家电家居和落实国家关于手机等数码产品补贴”。承诺按照政策实施部门和服务机构要求在政策开展前组织对店员/客服等人员进行培训，确保店员/客服等人员能够正确回答消费者有关补贴政策内容的咨询，确保终端按时参与补贴政策，并在各线下门店内（线上专区页面）展示相应的受理标识、海报和根据补贴商品名录在相应展示商品样机上张贴统一“家电和手机等数码产品补贴名录产品”标识等宣传广告物料。</w:t>
      </w:r>
    </w:p>
    <w:p w14:paraId="235C6C39"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5</w:t>
      </w:r>
      <w:r>
        <w:rPr>
          <w:rFonts w:ascii="仿宋_GB2312" w:hAnsi="仿宋_GB2312" w:cs="仿宋_GB2312" w:hint="eastAsia"/>
        </w:rPr>
        <w:t>.承诺做好对参与家电补贴政策消费者的服务和受理工作，不增设</w:t>
      </w:r>
      <w:proofErr w:type="gramStart"/>
      <w:r>
        <w:rPr>
          <w:rFonts w:ascii="仿宋_GB2312" w:hAnsi="仿宋_GB2312" w:cs="仿宋_GB2312" w:hint="eastAsia"/>
        </w:rPr>
        <w:t>任何参加</w:t>
      </w:r>
      <w:proofErr w:type="gramEnd"/>
      <w:r>
        <w:rPr>
          <w:rFonts w:ascii="仿宋_GB2312" w:hAnsi="仿宋_GB2312" w:cs="仿宋_GB2312" w:hint="eastAsia"/>
        </w:rPr>
        <w:t>补贴政策附加条件，不降低服务水平和质量，不得以参与补贴政策为由拒绝“七天无理由退货”等消费者合法诉求；除政策实施部门或服务机构另有要求外，不得擅自拒绝或限定时间段受理涉及家电和手机等数码产品补贴政策的交易。根据政策实施部门要求，规范家电和手机等数码产品补贴政策适用范围，杜绝各种套利行为。除政策实施部门要求外，企业不得自行规定补贴政策适用范围。</w:t>
      </w:r>
    </w:p>
    <w:p w14:paraId="2BB07EFB"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6</w:t>
      </w:r>
      <w:r>
        <w:rPr>
          <w:rFonts w:ascii="仿宋_GB2312" w:hAnsi="仿宋_GB2312" w:cs="仿宋_GB2312" w:hint="eastAsia"/>
        </w:rPr>
        <w:t>.承诺全力配合政策实施部门及服务机构实施相关套利防控措施，严格审核消费者的参与资格，预防并制止“黄牛”等恶意套利行为，同时将加强参与门店的安保工作，对于疑似“黄牛”等企图套利人员采取警告、劝退、报警等及时有效的防控措施。若本公司/平台未落实前述要求，将承担由此导致的资金损失。</w:t>
      </w:r>
    </w:p>
    <w:p w14:paraId="2D043D79"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7</w:t>
      </w:r>
      <w:r>
        <w:rPr>
          <w:rFonts w:ascii="仿宋_GB2312" w:hAnsi="仿宋_GB2312" w:cs="仿宋_GB2312" w:hint="eastAsia"/>
        </w:rPr>
        <w:t>.承诺</w:t>
      </w:r>
      <w:proofErr w:type="gramStart"/>
      <w:r>
        <w:rPr>
          <w:rFonts w:ascii="仿宋_GB2312" w:hAnsi="仿宋_GB2312" w:cs="仿宋_GB2312" w:hint="eastAsia"/>
        </w:rPr>
        <w:t>不</w:t>
      </w:r>
      <w:proofErr w:type="gramEnd"/>
      <w:r>
        <w:rPr>
          <w:rFonts w:ascii="仿宋_GB2312" w:hAnsi="仿宋_GB2312" w:cs="仿宋_GB2312" w:hint="eastAsia"/>
        </w:rPr>
        <w:t>自行参与或要求、唆使、放任、授权本公司员</w:t>
      </w:r>
      <w:r>
        <w:rPr>
          <w:rFonts w:ascii="仿宋_GB2312" w:hAnsi="仿宋_GB2312" w:cs="仿宋_GB2312" w:hint="eastAsia"/>
        </w:rPr>
        <w:lastRenderedPageBreak/>
        <w:t>工、门店工作人员或任何</w:t>
      </w:r>
      <w:proofErr w:type="gramStart"/>
      <w:r>
        <w:rPr>
          <w:rFonts w:ascii="仿宋_GB2312" w:hAnsi="仿宋_GB2312" w:cs="仿宋_GB2312" w:hint="eastAsia"/>
        </w:rPr>
        <w:t>其他第三</w:t>
      </w:r>
      <w:proofErr w:type="gramEnd"/>
      <w:r>
        <w:rPr>
          <w:rFonts w:ascii="仿宋_GB2312" w:hAnsi="仿宋_GB2312" w:cs="仿宋_GB2312" w:hint="eastAsia"/>
        </w:rPr>
        <w:t>方使用包括但不限于虚构交易、刷单、拆单等不正当方式套取补贴政策优惠。若本公司员工或参与门店涉嫌自行或者勾结外部人员从事前项套利行为的，本公司将及时制止并采取充分补救及费用追偿措施，追偿范围包括所涉及的补贴政策资金以及政策实施部门和服务机构其他损失(如律师费、调查费以及取证费用等)，并就相关情况及时告知政策实施部门及服务机构。</w:t>
      </w:r>
    </w:p>
    <w:p w14:paraId="16B72014"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本公司同意，本条所述相关套利行为的认定以服务机构系统记录和判定规则为准。</w:t>
      </w:r>
      <w:proofErr w:type="gramStart"/>
      <w:r>
        <w:rPr>
          <w:rFonts w:ascii="仿宋_GB2312" w:hAnsi="仿宋_GB2312" w:cs="仿宋_GB2312" w:hint="eastAsia"/>
        </w:rPr>
        <w:t>若服务</w:t>
      </w:r>
      <w:proofErr w:type="gramEnd"/>
      <w:r>
        <w:rPr>
          <w:rFonts w:ascii="仿宋_GB2312" w:hAnsi="仿宋_GB2312" w:cs="仿宋_GB2312" w:hint="eastAsia"/>
        </w:rPr>
        <w:t>机构发现有异常交易，本公司同意全力配合查明情况并提供有关证据材料。</w:t>
      </w:r>
    </w:p>
    <w:p w14:paraId="0A565FEF"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8</w:t>
      </w:r>
      <w:r>
        <w:rPr>
          <w:rFonts w:ascii="仿宋_GB2312" w:hAnsi="仿宋_GB2312" w:cs="仿宋_GB2312" w:hint="eastAsia"/>
        </w:rPr>
        <w:t>.承诺诚信经营，不得采用包括但不限于先涨价后折扣等手段欺骗消费者。承诺提供的商品或服务内容符合国家法律法规和行业要求，对提供商品、服务的品质依法承担保证责任。</w:t>
      </w:r>
    </w:p>
    <w:p w14:paraId="2EAAFDEF"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因本公司提供的服务及产品问题或企业参与政策</w:t>
      </w:r>
      <w:proofErr w:type="gramStart"/>
      <w:r>
        <w:rPr>
          <w:rFonts w:ascii="仿宋_GB2312" w:hAnsi="仿宋_GB2312" w:cs="仿宋_GB2312" w:hint="eastAsia"/>
        </w:rPr>
        <w:t>门店未根据</w:t>
      </w:r>
      <w:proofErr w:type="gramEnd"/>
      <w:r>
        <w:rPr>
          <w:rFonts w:ascii="仿宋_GB2312" w:hAnsi="仿宋_GB2312" w:cs="仿宋_GB2312" w:hint="eastAsia"/>
        </w:rPr>
        <w:t>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70DC96CF"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9</w:t>
      </w:r>
      <w:r>
        <w:rPr>
          <w:rFonts w:ascii="仿宋_GB2312" w:hAnsi="仿宋_GB2312" w:cs="仿宋_GB2312" w:hint="eastAsia"/>
        </w:rPr>
        <w:t>.承诺积极配合进行宣传推广：</w:t>
      </w:r>
    </w:p>
    <w:p w14:paraId="59926CFF"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（1）政策实施期间，本公司将提供电子屏/展架/台卡/</w:t>
      </w:r>
      <w:r>
        <w:rPr>
          <w:rFonts w:ascii="仿宋_GB2312" w:hAnsi="仿宋_GB2312" w:cs="仿宋_GB2312" w:hint="eastAsia"/>
        </w:rPr>
        <w:lastRenderedPageBreak/>
        <w:t>店内语音播报/收银员导购员（线上APP首版页面显要位置展示补贴政策入口）宣传等店内渠道开展全方位宣传，采用服务机构提供的统一宣传VI，同时加强面向老年人群的补贴政策宣传辅导。宣传广告位、点位等相关费用由企业自行承担。</w:t>
      </w:r>
    </w:p>
    <w:p w14:paraId="616C5EC2"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（2）严格遵守政策实施部门及服务机构有关媒体宣传要求，未经许可，不得擅自使用政策实施部门及服务机构相关名称、标识和品牌。</w:t>
      </w:r>
    </w:p>
    <w:p w14:paraId="157C1671"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（3）授权政策实施部门和服务机构为本次政策实施之目的，使用本公司商户名称、品牌及相关商标标识进行市场宣传和推广，并将配合提供相关 VI 规范。同时，经提前告知本公司后，政策实施部门和服务机构可进一步将前述元素转授予本次政策实施的相关合作方、承办方使用。</w:t>
      </w:r>
    </w:p>
    <w:p w14:paraId="547597FC"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（4）补贴政策结束后，将根据政策实施部门和服务机构要求提供相关门</w:t>
      </w:r>
      <w:proofErr w:type="gramStart"/>
      <w:r>
        <w:rPr>
          <w:rFonts w:ascii="仿宋_GB2312" w:hAnsi="仿宋_GB2312" w:cs="仿宋_GB2312" w:hint="eastAsia"/>
        </w:rPr>
        <w:t>店电子</w:t>
      </w:r>
      <w:proofErr w:type="gramEnd"/>
      <w:r>
        <w:rPr>
          <w:rFonts w:ascii="仿宋_GB2312" w:hAnsi="仿宋_GB2312" w:cs="仿宋_GB2312" w:hint="eastAsia"/>
        </w:rPr>
        <w:t>发票信息、宣传照片等材料，用于各自</w:t>
      </w:r>
      <w:proofErr w:type="gramStart"/>
      <w:r>
        <w:rPr>
          <w:rFonts w:ascii="仿宋_GB2312" w:hAnsi="仿宋_GB2312" w:cs="仿宋_GB2312" w:hint="eastAsia"/>
        </w:rPr>
        <w:t>开展结项验收</w:t>
      </w:r>
      <w:proofErr w:type="gramEnd"/>
      <w:r>
        <w:rPr>
          <w:rFonts w:ascii="仿宋_GB2312" w:hAnsi="仿宋_GB2312" w:cs="仿宋_GB2312" w:hint="eastAsia"/>
        </w:rPr>
        <w:t>及审计等工作。</w:t>
      </w:r>
    </w:p>
    <w:p w14:paraId="3E547B75"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10</w:t>
      </w:r>
      <w:r>
        <w:rPr>
          <w:rFonts w:ascii="仿宋_GB2312" w:hAnsi="仿宋_GB2312" w:cs="仿宋_GB2312" w:hint="eastAsia"/>
        </w:rPr>
        <w:t>.承诺将积极配合政府部门以数据核查、第三方审计等方式进行的审计、监督等工作，包括但不限于及时提供参与补贴政策的交易的具体消费清单、电子发票信息、资金明细、销售数据和退货数据明细等原始资料和财务凭证。</w:t>
      </w:r>
    </w:p>
    <w:p w14:paraId="4A111A56"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rPr>
        <w:t>11</w:t>
      </w:r>
      <w:r>
        <w:rPr>
          <w:rFonts w:ascii="仿宋_GB2312" w:hAnsi="仿宋_GB2312" w:cs="仿宋_GB2312" w:hint="eastAsia"/>
        </w:rPr>
        <w:t>.承诺对老年人或困难群体在报名和参与补贴政策过程中遇到的问题提供必要的咨询和帮助。</w:t>
      </w:r>
    </w:p>
    <w:p w14:paraId="0D2C1F20"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1</w:t>
      </w:r>
      <w:r>
        <w:rPr>
          <w:rFonts w:ascii="仿宋_GB2312" w:hAnsi="仿宋_GB2312" w:cs="仿宋_GB2312"/>
        </w:rPr>
        <w:t>2</w:t>
      </w:r>
      <w:r>
        <w:rPr>
          <w:rFonts w:ascii="仿宋_GB2312" w:hAnsi="仿宋_GB2312" w:cs="仿宋_GB2312" w:hint="eastAsia"/>
        </w:rPr>
        <w:t>.承诺指定专人负责处理包括但不限于日常沟通、宣传推广、客户投诉等补贴政策中涉及的各项事宜。</w:t>
      </w:r>
    </w:p>
    <w:p w14:paraId="70B2C5D8"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lastRenderedPageBreak/>
        <w:t xml:space="preserve">部门/职务：                                            </w:t>
      </w:r>
    </w:p>
    <w:p w14:paraId="155CEAA7"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 xml:space="preserve">联 系 人：                                             </w:t>
      </w:r>
    </w:p>
    <w:p w14:paraId="28A2D3D3"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 xml:space="preserve">联系电话：                                             </w:t>
      </w:r>
    </w:p>
    <w:p w14:paraId="09A50040"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13.本公司知晓并同意，如违反以上任何承诺，政策实施部门和服务机构有权随时取消本本公司所有门</w:t>
      </w:r>
      <w:proofErr w:type="gramStart"/>
      <w:r>
        <w:rPr>
          <w:rFonts w:ascii="仿宋_GB2312" w:hAnsi="仿宋_GB2312" w:cs="仿宋_GB2312" w:hint="eastAsia"/>
        </w:rPr>
        <w:t>店参与</w:t>
      </w:r>
      <w:proofErr w:type="gramEnd"/>
      <w:r>
        <w:rPr>
          <w:rFonts w:ascii="仿宋_GB2312" w:hAnsi="仿宋_GB2312" w:cs="仿宋_GB2312" w:hint="eastAsia"/>
        </w:rPr>
        <w:t>政策的资格,并丧失后续参与家电补贴政策的资格，且同意政策实施部门和服务机构可进一步采取包括但不限于以下任</w:t>
      </w:r>
      <w:proofErr w:type="gramStart"/>
      <w:r>
        <w:rPr>
          <w:rFonts w:ascii="仿宋_GB2312" w:hAnsi="仿宋_GB2312" w:cs="仿宋_GB2312" w:hint="eastAsia"/>
        </w:rPr>
        <w:t>一</w:t>
      </w:r>
      <w:proofErr w:type="gramEnd"/>
      <w:r>
        <w:rPr>
          <w:rFonts w:ascii="仿宋_GB2312" w:hAnsi="仿宋_GB2312" w:cs="仿宋_GB2312" w:hint="eastAsia"/>
        </w:rPr>
        <w:t>或同时采取以下全部措施，追究本公司相关违约责任：</w:t>
      </w:r>
    </w:p>
    <w:p w14:paraId="1A074C60"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（1）要求本公司全额退还经政策实施部门和服务机构认定的违约行为所涉补贴政策资金；</w:t>
      </w:r>
    </w:p>
    <w:p w14:paraId="2509D066"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（2）要求本公司赔偿违约行为所导致的一切损失；</w:t>
      </w:r>
    </w:p>
    <w:p w14:paraId="048CA483"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（3）政策实施部门有权会同相关部门将本公司/平台依法列入</w:t>
      </w:r>
      <w:proofErr w:type="gramStart"/>
      <w:r>
        <w:rPr>
          <w:rFonts w:ascii="仿宋_GB2312" w:hAnsi="仿宋_GB2312" w:cs="仿宋_GB2312" w:hint="eastAsia"/>
        </w:rPr>
        <w:t>不</w:t>
      </w:r>
      <w:proofErr w:type="gramEnd"/>
      <w:r>
        <w:rPr>
          <w:rFonts w:ascii="仿宋_GB2312" w:hAnsi="仿宋_GB2312" w:cs="仿宋_GB2312" w:hint="eastAsia"/>
        </w:rPr>
        <w:t>诚信单位名单。</w:t>
      </w:r>
    </w:p>
    <w:p w14:paraId="228FE5B2"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特此承诺。</w:t>
      </w:r>
    </w:p>
    <w:p w14:paraId="056BA8AC" w14:textId="77777777" w:rsidR="0051506E" w:rsidRDefault="0051506E" w:rsidP="0051506E">
      <w:pPr>
        <w:pStyle w:val="Style1"/>
        <w:spacing w:line="540" w:lineRule="exact"/>
        <w:ind w:firstLine="640"/>
        <w:rPr>
          <w:rFonts w:ascii="仿宋_GB2312" w:hAnsi="仿宋_GB2312" w:cs="仿宋_GB2312" w:hint="eastAsia"/>
        </w:rPr>
      </w:pPr>
      <w:r>
        <w:rPr>
          <w:rFonts w:ascii="仿宋_GB2312" w:hAnsi="仿宋_GB2312" w:cs="仿宋_GB2312" w:hint="eastAsia"/>
        </w:rPr>
        <w:t>本</w:t>
      </w:r>
      <w:proofErr w:type="gramStart"/>
      <w:r>
        <w:rPr>
          <w:rFonts w:ascii="仿宋_GB2312" w:hAnsi="仿宋_GB2312" w:cs="仿宋_GB2312" w:hint="eastAsia"/>
        </w:rPr>
        <w:t>函自落款</w:t>
      </w:r>
      <w:proofErr w:type="gramEnd"/>
      <w:r>
        <w:rPr>
          <w:rFonts w:ascii="仿宋_GB2312" w:hAnsi="仿宋_GB2312" w:cs="仿宋_GB2312" w:hint="eastAsia"/>
        </w:rPr>
        <w:t>之日起生效，并持续有效。</w:t>
      </w:r>
    </w:p>
    <w:p w14:paraId="0E327B25" w14:textId="77777777" w:rsidR="0051506E" w:rsidRDefault="0051506E" w:rsidP="0051506E">
      <w:pPr>
        <w:pStyle w:val="Style1"/>
        <w:wordWrap w:val="0"/>
        <w:spacing w:line="540" w:lineRule="exact"/>
        <w:ind w:firstLineChars="0" w:firstLine="0"/>
        <w:jc w:val="right"/>
        <w:rPr>
          <w:rFonts w:ascii="仿宋_GB2312" w:hAnsi="仿宋_GB2312" w:cs="仿宋_GB2312" w:hint="eastAsia"/>
        </w:rPr>
      </w:pPr>
      <w:r>
        <w:rPr>
          <w:rFonts w:ascii="仿宋_GB2312" w:hAnsi="仿宋_GB2312" w:cs="仿宋_GB2312" w:hint="eastAsia"/>
        </w:rPr>
        <w:tab/>
        <w:t xml:space="preserve">                 公司：                  </w:t>
      </w:r>
    </w:p>
    <w:p w14:paraId="41AAF7CF" w14:textId="77777777" w:rsidR="0051506E" w:rsidRDefault="0051506E" w:rsidP="0051506E">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签字：</w:t>
      </w:r>
    </w:p>
    <w:p w14:paraId="56F190F9" w14:textId="77777777" w:rsidR="0051506E" w:rsidRDefault="0051506E" w:rsidP="0051506E">
      <w:pPr>
        <w:pStyle w:val="Style1"/>
        <w:spacing w:line="540" w:lineRule="exact"/>
        <w:ind w:firstLineChars="0" w:firstLine="0"/>
        <w:jc w:val="center"/>
        <w:rPr>
          <w:rFonts w:ascii="仿宋_GB2312" w:hAnsi="仿宋_GB2312" w:cs="仿宋_GB2312" w:hint="eastAsia"/>
        </w:rPr>
      </w:pPr>
      <w:r>
        <w:rPr>
          <w:rFonts w:ascii="仿宋_GB2312" w:hAnsi="仿宋_GB2312" w:cs="仿宋_GB2312" w:hint="eastAsia"/>
        </w:rPr>
        <w:t xml:space="preserve">               盖章：</w:t>
      </w:r>
    </w:p>
    <w:p w14:paraId="0C5372F5" w14:textId="77777777" w:rsidR="0051506E" w:rsidRDefault="0051506E" w:rsidP="0051506E">
      <w:pPr>
        <w:pStyle w:val="Style1"/>
        <w:spacing w:line="540" w:lineRule="exact"/>
        <w:ind w:firstLineChars="0" w:firstLine="0"/>
        <w:jc w:val="right"/>
        <w:rPr>
          <w:rFonts w:ascii="仿宋_GB2312" w:hAnsi="仿宋_GB2312" w:cs="仿宋_GB2312" w:hint="eastAsia"/>
        </w:rPr>
      </w:pPr>
      <w:r>
        <w:rPr>
          <w:rFonts w:ascii="仿宋_GB2312" w:hAnsi="仿宋_GB2312" w:cs="仿宋_GB2312" w:hint="eastAsia"/>
        </w:rPr>
        <w:t xml:space="preserve"> 年    月   日</w:t>
      </w:r>
    </w:p>
    <w:p w14:paraId="15D6E2AE" w14:textId="77777777" w:rsidR="008111D6" w:rsidRDefault="008111D6" w:rsidP="0051506E"/>
    <w:p w14:paraId="3C274E8C" w14:textId="77777777" w:rsidR="0051506E" w:rsidRPr="0051506E" w:rsidRDefault="0051506E" w:rsidP="0051506E">
      <w:pPr>
        <w:rPr>
          <w:rFonts w:hint="eastAsia"/>
        </w:rPr>
      </w:pPr>
    </w:p>
    <w:sectPr w:rsidR="0051506E" w:rsidRPr="00515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050CC" w14:textId="77777777" w:rsidR="002A2715" w:rsidRDefault="002A2715" w:rsidP="0051506E">
      <w:pPr>
        <w:rPr>
          <w:rFonts w:hint="eastAsia"/>
        </w:rPr>
      </w:pPr>
      <w:r>
        <w:separator/>
      </w:r>
    </w:p>
  </w:endnote>
  <w:endnote w:type="continuationSeparator" w:id="0">
    <w:p w14:paraId="32EA485E" w14:textId="77777777" w:rsidR="002A2715" w:rsidRDefault="002A2715" w:rsidP="005150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BF1F" w14:textId="77777777" w:rsidR="002A2715" w:rsidRDefault="002A2715" w:rsidP="0051506E">
      <w:pPr>
        <w:rPr>
          <w:rFonts w:hint="eastAsia"/>
        </w:rPr>
      </w:pPr>
      <w:r>
        <w:separator/>
      </w:r>
    </w:p>
  </w:footnote>
  <w:footnote w:type="continuationSeparator" w:id="0">
    <w:p w14:paraId="2A83E8EA" w14:textId="77777777" w:rsidR="002A2715" w:rsidRDefault="002A2715" w:rsidP="005150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E7"/>
    <w:rsid w:val="000661C4"/>
    <w:rsid w:val="002A2715"/>
    <w:rsid w:val="0051506E"/>
    <w:rsid w:val="008111D6"/>
    <w:rsid w:val="00C224E7"/>
    <w:rsid w:val="00F2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CA6D"/>
  <w15:chartTrackingRefBased/>
  <w15:docId w15:val="{1A6661BD-889F-44C1-9737-A7E1DFB2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06E"/>
    <w:pPr>
      <w:tabs>
        <w:tab w:val="center" w:pos="4153"/>
        <w:tab w:val="right" w:pos="8306"/>
      </w:tabs>
      <w:snapToGrid w:val="0"/>
      <w:jc w:val="center"/>
    </w:pPr>
    <w:rPr>
      <w:sz w:val="18"/>
      <w:szCs w:val="18"/>
    </w:rPr>
  </w:style>
  <w:style w:type="character" w:customStyle="1" w:styleId="a4">
    <w:name w:val="页眉 字符"/>
    <w:basedOn w:val="a0"/>
    <w:link w:val="a3"/>
    <w:uiPriority w:val="99"/>
    <w:rsid w:val="0051506E"/>
    <w:rPr>
      <w:sz w:val="18"/>
      <w:szCs w:val="18"/>
    </w:rPr>
  </w:style>
  <w:style w:type="paragraph" w:styleId="a5">
    <w:name w:val="footer"/>
    <w:basedOn w:val="a"/>
    <w:link w:val="a6"/>
    <w:uiPriority w:val="99"/>
    <w:unhideWhenUsed/>
    <w:rsid w:val="0051506E"/>
    <w:pPr>
      <w:tabs>
        <w:tab w:val="center" w:pos="4153"/>
        <w:tab w:val="right" w:pos="8306"/>
      </w:tabs>
      <w:snapToGrid w:val="0"/>
      <w:jc w:val="left"/>
    </w:pPr>
    <w:rPr>
      <w:sz w:val="18"/>
      <w:szCs w:val="18"/>
    </w:rPr>
  </w:style>
  <w:style w:type="character" w:customStyle="1" w:styleId="a6">
    <w:name w:val="页脚 字符"/>
    <w:basedOn w:val="a0"/>
    <w:link w:val="a5"/>
    <w:uiPriority w:val="99"/>
    <w:rsid w:val="0051506E"/>
    <w:rPr>
      <w:sz w:val="18"/>
      <w:szCs w:val="18"/>
    </w:rPr>
  </w:style>
  <w:style w:type="paragraph" w:customStyle="1" w:styleId="Style1">
    <w:name w:val="_Style 1"/>
    <w:basedOn w:val="a"/>
    <w:qFormat/>
    <w:rsid w:val="0051506E"/>
    <w:pPr>
      <w:spacing w:after="160" w:line="278" w:lineRule="auto"/>
      <w:ind w:firstLineChars="200" w:firstLine="200"/>
    </w:pPr>
    <w:rPr>
      <w:rFonts w:ascii="宋体" w:eastAsia="仿宋_GB2312" w:hAnsi="宋体" w:cs="Times New Roman"/>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Zheng</dc:creator>
  <cp:keywords/>
  <dc:description/>
  <cp:lastModifiedBy>Rui Zheng</cp:lastModifiedBy>
  <cp:revision>2</cp:revision>
  <dcterms:created xsi:type="dcterms:W3CDTF">2025-01-04T14:33:00Z</dcterms:created>
  <dcterms:modified xsi:type="dcterms:W3CDTF">2025-01-04T14:35:00Z</dcterms:modified>
</cp:coreProperties>
</file>